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ЖУРНАЛ ЭКСПЛУАТАЦИИ СИСТЕМ ПРОТИВОПОЖАРНОЙ ЗАЩИТЫ</w:t>
      </w:r>
    </w:p>
    <w:p>
      <w:pPr>
        <w:spacing w:after="80"/>
        <w:rPr>
          <w:sz w:val="20"/>
        </w:rPr>
      </w:pPr>
      <w:r>
        <w:rPr>
          <w:rFonts w:ascii="Arial" w:hAnsi="Arial" w:eastAsia="Arial"/>
        </w:rPr>
        <w:t xml:space="preserv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Организация: 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Объект защиты (адрес): 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Год ведения: 2026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Ответственный за пожарную безопасность: ________________________________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Дата начала ведения: </w:t>
      </w:r>
    </w:p>
    <w:p>
      <w:r>
        <w:br w:type="page"/>
      </w:r>
    </w:p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СОДЕРЖАНИЕ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1745"/>
        <w:gridCol w:w="6107"/>
        <w:gridCol w:w="6107"/>
        <w:gridCol w:w="1745"/>
      </w:tblGrid>
      <w:tr>
        <w:trPr>
          <w:tblHeader/>
        </w:trPr>
        <w:tc>
          <w:tcPr>
            <w:tcW w:w="1745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Пункт ППР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Раздел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Периодичность</w:t>
            </w:r>
          </w:p>
        </w:tc>
        <w:tc>
          <w:tcPr>
            <w:tcW w:w="174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Строк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Учёт наличия, осмотров и сроков перезарядки огнетушителей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Осмотр с принятой периодичностью; перезарядка в срок по паспорту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Внутренний противопожарный водопровод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Перекатка рукавов — не реже 1 раза в год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52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Основные рабочие и резервные пожарные насосные агрегаты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 реже 1 раза в месяц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52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Задвижки с электроприводом на обводных линиях водомерных устройств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 реже 2 раз в год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48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Наружное противопожарное водоснабжение в зоне ответственности организации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 реже 2 раз в год: весна, осень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42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Огнезадерживающие устройства, блокировки и отключение вентиляции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 паспорту или техдокументации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Проверка СИЗ дежурного персонала на объекте с массовым пребыванием людей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 раз в год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17 «б»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Испытания пожарных лестниц, металлических наружных открытых лестниц и ограждений кровель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Не реже 1 раза в 5 лет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95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Огнезащитная обработка конструкций, декораций, оформления и драпировки сцен, эстрад и залов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 сроку действия огнезащитного состава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54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Работы с выбранными системами противопожарной защиты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 факту работ, без плановой даты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по факту</w:t>
            </w:r>
          </w:p>
        </w:tc>
      </w:tr>
    </w:tbl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60. Учёт наличия, осмотров и сроков перезарядки огнетушителей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Осмотр с принятой периодичностью; перезарядка в срок по паспорту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54"/>
        <w:gridCol w:w="3108"/>
        <w:gridCol w:w="1799"/>
        <w:gridCol w:w="1799"/>
        <w:gridCol w:w="2290"/>
        <w:gridCol w:w="1636"/>
        <w:gridCol w:w="2290"/>
        <w:gridCol w:w="2127"/>
      </w:tblGrid>
      <w:tr>
        <w:trPr>
          <w:tblHeader/>
        </w:trPr>
        <w:tc>
          <w:tcPr>
            <w:tcW w:w="654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10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Огнетушитель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63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Место установки</w:t>
            </w:r>
          </w:p>
        </w:tc>
        <w:tc>
          <w:tcPr>
            <w:tcW w:w="212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Срок перезарядки</w:t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50. Внутренний противопожарный водопровод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Перекатка рукавов — не реже 1 раза в год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22"/>
        <w:gridCol w:w="2954"/>
        <w:gridCol w:w="1710"/>
        <w:gridCol w:w="1710"/>
        <w:gridCol w:w="1555"/>
        <w:gridCol w:w="2332"/>
        <w:gridCol w:w="2488"/>
        <w:gridCol w:w="2332"/>
      </w:tblGrid>
      <w:tr>
        <w:trPr>
          <w:tblHeader/>
        </w:trPr>
        <w:tc>
          <w:tcPr>
            <w:tcW w:w="622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295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71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71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155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33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Исправность, обслуживание и ремонт</w:t>
            </w:r>
          </w:p>
        </w:tc>
        <w:tc>
          <w:tcPr>
            <w:tcW w:w="248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Рукав, ствол, клапан; перекатка рукава</w:t>
            </w:r>
          </w:p>
        </w:tc>
        <w:tc>
          <w:tcPr>
            <w:tcW w:w="233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Состояние водокольцевой катушки (если есть)</w:t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22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295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1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5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8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3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52. Основные рабочие и резервные пожарные насосные агрегаты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Не реже 1 раза в месяц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66"/>
        <w:gridCol w:w="3639"/>
        <w:gridCol w:w="2107"/>
        <w:gridCol w:w="2107"/>
        <w:gridCol w:w="2681"/>
        <w:gridCol w:w="1915"/>
        <w:gridCol w:w="2490"/>
      </w:tblGrid>
      <w:tr>
        <w:trPr>
          <w:tblHeader/>
        </w:trPr>
        <w:tc>
          <w:tcPr>
            <w:tcW w:w="766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63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2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2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68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91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4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Основной / резервный</w:t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6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6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68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52. Задвижки с электроприводом на обводных линиях водомерных устройств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Не реже 2 раз в год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910"/>
        <w:gridCol w:w="4324"/>
        <w:gridCol w:w="2504"/>
        <w:gridCol w:w="2504"/>
        <w:gridCol w:w="3186"/>
        <w:gridCol w:w="2276"/>
      </w:tblGrid>
      <w:tr>
        <w:trPr>
          <w:tblHeader/>
        </w:trPr>
        <w:tc>
          <w:tcPr>
            <w:tcW w:w="910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432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250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250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318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227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91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432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5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18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7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48. Наружное противопожарное водоснабжение в зоне ответственности организации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Не реже 2 раз в год: весна, осень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06"/>
        <w:gridCol w:w="3353"/>
        <w:gridCol w:w="1941"/>
        <w:gridCol w:w="1941"/>
        <w:gridCol w:w="2470"/>
        <w:gridCol w:w="1764"/>
        <w:gridCol w:w="1412"/>
        <w:gridCol w:w="2117"/>
      </w:tblGrid>
      <w:tr>
        <w:trPr>
          <w:tblHeader/>
        </w:trPr>
        <w:tc>
          <w:tcPr>
            <w:tcW w:w="706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35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94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94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47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76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1412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Сезон</w:t>
            </w:r>
          </w:p>
        </w:tc>
        <w:tc>
          <w:tcPr>
            <w:tcW w:w="211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Предыдущая проверка на водоотдачу</w:t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0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35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4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7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6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412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Окна проставлены как 01.03–31.05 и 01.09–30.11 — формулировка ППР точных дат не задаёт, сверьте по первоисточнику.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42. Огнезадерживающие устройства, блокировки и отключение вентиляции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По паспорту или техдокументации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551"/>
        <w:gridCol w:w="2617"/>
        <w:gridCol w:w="1515"/>
        <w:gridCol w:w="1515"/>
        <w:gridCol w:w="1378"/>
        <w:gridCol w:w="1929"/>
        <w:gridCol w:w="1929"/>
        <w:gridCol w:w="2066"/>
        <w:gridCol w:w="2204"/>
      </w:tblGrid>
      <w:tr>
        <w:trPr>
          <w:tblHeader/>
        </w:trPr>
        <w:tc>
          <w:tcPr>
            <w:tcW w:w="551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261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51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51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13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192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Огнезадерживающие устройства</w:t>
            </w:r>
          </w:p>
        </w:tc>
        <w:tc>
          <w:tcPr>
            <w:tcW w:w="192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Блокировка вентиляции с АПС / АУПТ</w:t>
            </w:r>
          </w:p>
        </w:tc>
        <w:tc>
          <w:tcPr>
            <w:tcW w:w="206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Автоотключение вентиляции / кондиционирования</w:t>
            </w:r>
          </w:p>
        </w:tc>
        <w:tc>
          <w:tcPr>
            <w:tcW w:w="220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Изготовитель и техдокументация</w:t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551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26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5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3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2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6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0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30. Проверка СИЗ дежурного персонала на объекте с массовым пребыванием людей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1 раз в год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76"/>
        <w:gridCol w:w="3684"/>
        <w:gridCol w:w="2133"/>
        <w:gridCol w:w="2133"/>
        <w:gridCol w:w="1939"/>
        <w:gridCol w:w="2714"/>
        <w:gridCol w:w="2327"/>
      </w:tblGrid>
      <w:tr>
        <w:trPr>
          <w:tblHeader/>
        </w:trPr>
        <w:tc>
          <w:tcPr>
            <w:tcW w:w="776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68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213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213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193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714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Отсутствие механических повреждений</w:t>
            </w:r>
          </w:p>
        </w:tc>
        <w:tc>
          <w:tcPr>
            <w:tcW w:w="232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Целостность</w:t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76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68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3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3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714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17 «б». Испытания пожарных лестниц, металлических наружных открытых лестниц и ограждений кровель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Не реже 1 раза в 5 лет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98"/>
        <w:gridCol w:w="3315"/>
        <w:gridCol w:w="1919"/>
        <w:gridCol w:w="1919"/>
        <w:gridCol w:w="2443"/>
        <w:gridCol w:w="1745"/>
        <w:gridCol w:w="1745"/>
        <w:gridCol w:w="1919"/>
      </w:tblGrid>
      <w:tr>
        <w:trPr>
          <w:tblHeader/>
        </w:trPr>
        <w:tc>
          <w:tcPr>
            <w:tcW w:w="698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31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91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91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44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74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174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№ протокола</w:t>
            </w:r>
          </w:p>
        </w:tc>
        <w:tc>
          <w:tcPr>
            <w:tcW w:w="191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Дата протокола</w:t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98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31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4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91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95. Огнезащитная обработка конструкций, декораций, оформления и драпировки сцен, эстрад и залов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По сроку действия огнезащитного состава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83"/>
        <w:gridCol w:w="3243"/>
        <w:gridCol w:w="1878"/>
        <w:gridCol w:w="1878"/>
        <w:gridCol w:w="2390"/>
        <w:gridCol w:w="1707"/>
        <w:gridCol w:w="1878"/>
        <w:gridCol w:w="2048"/>
      </w:tblGrid>
      <w:tr>
        <w:trPr>
          <w:tblHeader/>
        </w:trPr>
        <w:tc>
          <w:tcPr>
            <w:tcW w:w="683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243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Объект</w:t>
            </w:r>
          </w:p>
        </w:tc>
        <w:tc>
          <w:tcPr>
            <w:tcW w:w="18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8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3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7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18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Дата пропитки</w:t>
            </w:r>
          </w:p>
        </w:tc>
        <w:tc>
          <w:tcPr>
            <w:tcW w:w="204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Срок действия состава</w:t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83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243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3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04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54. Работы с выбранными системами противопожарной защиты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По факту работ, без плановой даты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730"/>
        <w:gridCol w:w="2191"/>
        <w:gridCol w:w="5478"/>
        <w:gridCol w:w="4017"/>
        <w:gridCol w:w="3287"/>
      </w:tblGrid>
      <w:tr>
        <w:trPr>
          <w:tblHeader/>
        </w:trPr>
        <w:tc>
          <w:tcPr>
            <w:tcW w:w="730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2191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Дата работ</w:t>
            </w:r>
          </w:p>
        </w:tc>
        <w:tc>
          <w:tcPr>
            <w:tcW w:w="547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Описание работ</w:t>
            </w:r>
          </w:p>
        </w:tc>
        <w:tc>
          <w:tcPr>
            <w:tcW w:w="401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Система</w:t>
            </w:r>
          </w:p>
        </w:tc>
        <w:tc>
          <w:tcPr>
            <w:tcW w:w="328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Исполнитель</w:t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730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2191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547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401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328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Включены выбранные системы: Пожарная сигнализация, Система передачи извещений, Система оповещения и управления эвакуацией, Противодымная вентиляция, Автоматическое пожаротушение.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Для систем, эксплуатирующихся сверх срока службы, п. 54 ППР РФ предусматривает ежегодные испытания.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sectPr>
      <w:pgSz w:w="16838" w:h="11906" w:orient="landscape"/>
      <w:pgMar w:top="567" w:right="567" w:bottom="567" w:left="567" w:header="284" w:footer="284"/>
    </w:sectPr>
  </w:body>
</w:document>
</file>